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autoSpaceDE/>
        <w:autoSpaceDN/>
        <w:widowControl/>
        <w:wordWrap/>
        <w:snapToGrid w:val="0"/>
        <w:jc w:val="center"/>
        <w:spacing w:after="0" w:line="240" w:lineRule="auto"/>
        <w:rPr>
          <w:rFonts w:ascii="맑은 고딕" w:eastAsia="맑은 고딕" w:hAnsi="맑은 고딕" w:cs="Times New Roman"/>
          <w:sz w:val="28"/>
          <w:szCs w:val="28"/>
          <w:kern w:val="0"/>
        </w:rPr>
      </w:pP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온라인연계 대출계약 약관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 xml:space="preserve"> 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신구〮조문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 xml:space="preserve"> 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대비표</w:t>
      </w:r>
    </w:p>
    <w:p>
      <w:pPr>
        <w:autoSpaceDE/>
        <w:autoSpaceDN/>
        <w:widowControl/>
        <w:wordWrap/>
        <w:snapToGrid w:val="0"/>
        <w:spacing w:after="0" w:line="240" w:lineRule="auto"/>
        <w:rPr>
          <w:rFonts w:ascii="맑은 고딕" w:eastAsia="맑은 고딕" w:hAnsi="맑은 고딕" w:cs="Times New Roman"/>
          <w:szCs w:val="20"/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>
        <w:trPr>
          <w:tblHeader/>
          <w:trHeight w:val="574" w:hRule="atLeast"/>
        </w:trPr>
        <w:tc>
          <w:tcPr>
            <w:tcW w:w="4508" w:type="dxa"/>
            <w:shd w:val="clear" w:color="auto" w:fill="DBDBDB" w:themeFill="accent3" w:themeFillTint="66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현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행</w:t>
            </w:r>
          </w:p>
        </w:tc>
        <w:tc>
          <w:tcPr>
            <w:tcW w:w="4508" w:type="dxa"/>
            <w:shd w:val="clear" w:color="auto" w:fill="DBDBDB" w:themeFill="accent3" w:themeFillTint="66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개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정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안</w:t>
            </w:r>
          </w:p>
        </w:tc>
      </w:tr>
      <w:tr>
        <w:trPr>
          <w:trHeight w:val="4948" w:hRule="atLeast"/>
        </w:trPr>
        <w:tc>
          <w:tcPr>
            <w:tcW w:w="4508" w:type="dxa"/>
          </w:tcPr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szCs w:val="20"/>
              </w:rPr>
            </w:pPr>
            <w:r>
              <w:rPr>
                <w:rFonts w:ascii="맑은 고딕" w:eastAsia="맑은 고딕" w:hAnsi="맑은 고딕" w:cs="굴림" w:hint="eastAsia"/>
                <w:szCs w:val="20"/>
              </w:rPr>
              <w:t xml:space="preserve">이 온라인연계 대출계약(이하 “연계대출계약”) 약관은 주식회사 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어니스트펀드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(이하 “회사”)와 차입자가 신뢰를 바탕으로 연계대출계약의 원활하고 공정한 처리를 위하여 상호간의 권리와 의무를 명확히 하고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준수하여야할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기본사항을 정함을 목적으로 한다. 회사는 이 약관을 모든 영업점 및 전자금융매체, 인터넷 홈페이지에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비치게〮시하고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회원은 이를 열람하거나 그 교부를 청구할 수 있다.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 xml:space="preserve">제1조~제27조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락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</w:tc>
        <w:tc>
          <w:tcPr>
            <w:tcW w:w="4508" w:type="dxa"/>
          </w:tcPr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szCs w:val="20"/>
              </w:rPr>
            </w:pPr>
            <w:r>
              <w:rPr>
                <w:rFonts w:ascii="맑은 고딕" w:eastAsia="맑은 고딕" w:hAnsi="맑은 고딕" w:cs="굴림" w:hint="eastAsia"/>
                <w:szCs w:val="20"/>
              </w:rPr>
              <w:t>------------------------------------------------------------------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어니스트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에이아이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(이하 “회사”)와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 xml:space="preserve">제1조~제27조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(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</w:tc>
      </w:tr>
      <w:tr>
        <w:trPr>
          <w:trHeight w:val="1418" w:hRule="atLeast"/>
        </w:trPr>
        <w:tc>
          <w:tcPr>
            <w:tcW w:w="4508" w:type="dxa"/>
          </w:tcPr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  <w:t>부 칙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</w:rPr>
              <w:t xml:space="preserve"> &lt;제정 2021.8.26&gt;</w:t>
            </w: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  <w:t>1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조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시행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  <w:t>일)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이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약관은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2021년 8월 26일부터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시행한다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>.</w:t>
            </w:r>
          </w:p>
        </w:tc>
        <w:tc>
          <w:tcPr>
            <w:tcW w:w="4508" w:type="dxa"/>
          </w:tcPr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  <w:t>부   칙</w:t>
            </w: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제1조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시행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일)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 xml:space="preserve"> 이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약관은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>202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4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년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6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  <w:rtl w:val="off"/>
              </w:rPr>
              <w:t>20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일부터 시행한다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>.</w:t>
            </w:r>
          </w:p>
        </w:tc>
      </w:tr>
    </w:tbl>
    <w:p>
      <w:pPr>
        <w:autoSpaceDE/>
        <w:autoSpaceDN/>
        <w:widowControl/>
        <w:wordWrap/>
        <w:snapToGrid w:val="0"/>
        <w:spacing w:after="0" w:line="240" w:lineRule="auto"/>
        <w:rPr>
          <w:rFonts w:ascii="맑은 고딕" w:eastAsia="맑은 고딕" w:hAnsi="맑은 고딕" w:cs="Times New Roman"/>
          <w:szCs w:val="20"/>
          <w:kern w:val="0"/>
        </w:rPr>
      </w:pPr>
    </w:p>
    <w:p>
      <w:pPr>
        <w:autoSpaceDE/>
        <w:autoSpaceDN/>
        <w:widowControl/>
        <w:wordWrap/>
        <w:snapToGrid w:val="0"/>
        <w:spacing w:after="0" w:line="240" w:lineRule="auto"/>
      </w:pPr>
    </w:p>
    <w:sectPr>
      <w:pgSz w:w="11906" w:h="16838"/>
      <w:pgMar w:top="1701" w:right="1440" w:bottom="1440" w:left="1440" w:header="851" w:footer="992" w:gutter="0"/>
      <w:cols/>
      <w:docGrid w:linePitch="360"/>
      <w:pgNumType w:fmt="numberInDash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Arial Unicode MS">
    <w:panose1 w:val="020B0604020202020204"/>
    <w:family w:val="Arial Unicode MS"/>
    <w:charset w:val="00"/>
    <w:notTrueType w:val="false"/>
    <w:sig w:usb0="7FFFFFFF" w:usb1="7FFFFFFF" w:usb2="0000003F" w:usb3="00000001" w:csb0="603F01FF" w:csb1="7FFFFFFF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nhideWhenUsed/>
    <w:pPr>
      <w:jc w:val="left"/>
    </w:pPr>
  </w:style>
  <w:style w:type="character" w:customStyle="1" w:styleId="Char">
    <w:name w:val="메모 텍스트 Char"/>
    <w:basedOn w:val="a0"/>
    <w:link w:val="a4"/>
  </w:style>
  <w:style w:type="character" w:styleId="a5">
    <w:name w:val="annotation reference"/>
    <w:rPr>
      <w:sz w:val="18"/>
      <w:szCs w:val="18"/>
    </w:rPr>
  </w:style>
  <w:style w:type="paragraph" w:styleId="a6">
    <w:name w:val="List Paragraph"/>
    <w:uiPriority w:val="34"/>
    <w:basedOn w:val="a"/>
    <w:qFormat/>
    <w:pPr>
      <w:ind w:leftChars="400" w:left="800"/>
    </w:pPr>
  </w:style>
  <w:style w:type="paragraph" w:styleId="a7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7"/>
  </w:style>
  <w:style w:type="paragraph" w:styleId="a8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8"/>
  </w:style>
  <w:style w:type="paragraph" w:styleId="a9">
    <w:name w:val="annotation subject"/>
    <w:uiPriority w:val="99"/>
    <w:basedOn w:val="a4"/>
    <w:next w:val="a4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"/>
    <w:link w:val="a9"/>
    <w:semiHidden/>
    <w:rPr>
      <w:b/>
      <w:bCs/>
    </w:rPr>
  </w:style>
  <w:style w:type="table" w:customStyle="1" w:styleId="1">
    <w:name w:val="표 구분선1"/>
    <w:uiPriority w:val="59"/>
    <w:basedOn w:val="a1"/>
    <w:next w:val="a3"/>
    <w:pPr>
      <w:widowControl w:val="off"/>
      <w:jc w:val="left"/>
      <w:spacing w:after="0" w:line="240" w:lineRule="auto"/>
    </w:pPr>
    <w:rPr>
      <w:rFonts w:ascii="Times New Roman" w:eastAsia="바탕" w:hAnsi="Times New Roman" w:cs="Times New Roman"/>
      <w:szCs w:val="2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uiPriority w:val="99"/>
    <w:basedOn w:val="a"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rFonts w:ascii="Arial Unicode MS" w:eastAsia="Arial Unicode MS" w:hAnsi="Arial Unicode MS" w:cs="Arial Unicode MS"/>
      <w:sz w:val="24"/>
      <w:szCs w:val="24"/>
      <w:kern w:val="0"/>
    </w:rPr>
  </w:style>
  <w:style w:type="paragraph" w:customStyle="1" w:styleId="ab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character" w:styleId="ac">
    <w:name w:val="Placeholder Text"/>
    <w:uiPriority w:val="99"/>
    <w:basedOn w:val="a0"/>
    <w:semiHidden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상헌</dc:creator>
  <cp:keywords/>
  <dc:description/>
  <cp:lastModifiedBy>HF_SKY</cp:lastModifiedBy>
  <cp:revision>1</cp:revision>
  <dcterms:created xsi:type="dcterms:W3CDTF">2024-05-24T07:05:00Z</dcterms:created>
  <dcterms:modified xsi:type="dcterms:W3CDTF">2024-06-12T03:13:35Z</dcterms:modified>
  <cp:lastPrinted>2022-05-31T08:34:00Z</cp:lastPrinted>
  <cp:version>1200.0100.01</cp:version>
</cp:coreProperties>
</file>